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11" w:rsidRDefault="001A1911" w:rsidP="001A1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</w:t>
      </w:r>
    </w:p>
    <w:p w:rsidR="001A1911" w:rsidRDefault="001A1911" w:rsidP="001A191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формированию и оценке функциональной грамотности </w:t>
      </w:r>
    </w:p>
    <w:p w:rsidR="008B1645" w:rsidRDefault="001A1911" w:rsidP="001A191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направлению </w:t>
      </w:r>
      <w:r w:rsidRPr="008B1645">
        <w:rPr>
          <w:b/>
          <w:sz w:val="28"/>
          <w:szCs w:val="28"/>
        </w:rPr>
        <w:t>глобальная компетентность</w:t>
      </w:r>
      <w:r>
        <w:rPr>
          <w:sz w:val="28"/>
          <w:szCs w:val="28"/>
        </w:rPr>
        <w:t xml:space="preserve"> </w:t>
      </w:r>
    </w:p>
    <w:p w:rsidR="001A1911" w:rsidRDefault="001A1911" w:rsidP="001A1911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 обучающихся МБОУ «СОШ № 1пгт. Кировский»</w:t>
      </w:r>
    </w:p>
    <w:p w:rsidR="001A1911" w:rsidRDefault="001A1911" w:rsidP="001A191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2021-2022 учебный год</w:t>
      </w:r>
      <w:bookmarkStart w:id="0" w:name="_GoBack"/>
      <w:bookmarkEnd w:id="0"/>
    </w:p>
    <w:p w:rsidR="001A1911" w:rsidRPr="00112D4E" w:rsidRDefault="001A1911" w:rsidP="001A1911">
      <w:pPr>
        <w:jc w:val="center"/>
        <w:rPr>
          <w:b/>
          <w:sz w:val="28"/>
          <w:szCs w:val="28"/>
        </w:rPr>
      </w:pPr>
      <w:r w:rsidRPr="00112D4E">
        <w:rPr>
          <w:b/>
          <w:sz w:val="28"/>
          <w:szCs w:val="28"/>
        </w:rPr>
        <w:t xml:space="preserve">Координатор: </w:t>
      </w:r>
      <w:proofErr w:type="spellStart"/>
      <w:r w:rsidRPr="00112D4E">
        <w:rPr>
          <w:b/>
          <w:sz w:val="28"/>
          <w:szCs w:val="28"/>
        </w:rPr>
        <w:t>Симулик</w:t>
      </w:r>
      <w:proofErr w:type="spellEnd"/>
      <w:r w:rsidRPr="00112D4E">
        <w:rPr>
          <w:b/>
          <w:sz w:val="28"/>
          <w:szCs w:val="28"/>
        </w:rPr>
        <w:t xml:space="preserve"> Анна Николаевна</w:t>
      </w:r>
    </w:p>
    <w:tbl>
      <w:tblPr>
        <w:tblStyle w:val="TableGrid"/>
        <w:tblW w:w="5267" w:type="pct"/>
        <w:tblInd w:w="0" w:type="dxa"/>
        <w:tblCellMar>
          <w:top w:w="26" w:type="dxa"/>
          <w:left w:w="77" w:type="dxa"/>
          <w:right w:w="96" w:type="dxa"/>
        </w:tblCellMar>
        <w:tblLook w:val="04A0" w:firstRow="1" w:lastRow="0" w:firstColumn="1" w:lastColumn="0" w:noHBand="0" w:noVBand="1"/>
      </w:tblPr>
      <w:tblGrid>
        <w:gridCol w:w="822"/>
        <w:gridCol w:w="4501"/>
        <w:gridCol w:w="1335"/>
        <w:gridCol w:w="3200"/>
        <w:gridCol w:w="179"/>
      </w:tblGrid>
      <w:tr w:rsidR="001A1911" w:rsidTr="008B1645">
        <w:trPr>
          <w:gridAfter w:val="1"/>
          <w:wAfter w:w="89" w:type="pct"/>
          <w:trHeight w:val="466"/>
        </w:trPr>
        <w:tc>
          <w:tcPr>
            <w:tcW w:w="4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pStyle w:val="a3"/>
              <w:spacing w:line="240" w:lineRule="auto"/>
              <w:ind w:left="3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1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1A1911" w:rsidTr="008B1645">
        <w:trPr>
          <w:gridAfter w:val="1"/>
          <w:wAfter w:w="89" w:type="pct"/>
          <w:trHeight w:val="466"/>
        </w:trPr>
        <w:tc>
          <w:tcPr>
            <w:tcW w:w="4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pStyle w:val="a3"/>
              <w:spacing w:line="240" w:lineRule="auto"/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содержательных аспектов «глобальных компетенций» «Институт стратегии развития образования Российской академии образования»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2022 год</w:t>
            </w:r>
          </w:p>
        </w:tc>
        <w:tc>
          <w:tcPr>
            <w:tcW w:w="1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</w:tr>
      <w:tr w:rsidR="001A1911" w:rsidTr="008B1645">
        <w:trPr>
          <w:gridAfter w:val="1"/>
          <w:wAfter w:w="89" w:type="pct"/>
          <w:trHeight w:val="466"/>
        </w:trPr>
        <w:tc>
          <w:tcPr>
            <w:tcW w:w="4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pStyle w:val="a3"/>
              <w:spacing w:line="240" w:lineRule="auto"/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основных подходов к оценке глобальных компетенций учащихся основной школы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сборник</w:t>
            </w:r>
          </w:p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«Институт стратегии развития образования Российской академии образования»</w:t>
            </w:r>
            <w:r>
              <w:rPr>
                <w:sz w:val="24"/>
                <w:szCs w:val="24"/>
              </w:rPr>
              <w:tab/>
            </w:r>
          </w:p>
        </w:tc>
      </w:tr>
      <w:tr w:rsidR="001A1911" w:rsidTr="008B1645">
        <w:trPr>
          <w:gridAfter w:val="1"/>
          <w:wAfter w:w="89" w:type="pct"/>
          <w:trHeight w:val="466"/>
        </w:trPr>
        <w:tc>
          <w:tcPr>
            <w:tcW w:w="4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pStyle w:val="a3"/>
              <w:spacing w:line="240" w:lineRule="auto"/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ориентиры  содержания (изменение климата, миграции, бедность, образование, работа, жизнь (социальное окружение), совместное использование окружающей среды) при разработке заданий по направлению «Глобальные компетенции» в урочной и внеурочной деятельности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1A1911" w:rsidTr="008B1645">
        <w:trPr>
          <w:gridAfter w:val="1"/>
          <w:wAfter w:w="89" w:type="pct"/>
          <w:trHeight w:val="466"/>
        </w:trPr>
        <w:tc>
          <w:tcPr>
            <w:tcW w:w="4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pStyle w:val="a3"/>
              <w:spacing w:line="240" w:lineRule="auto"/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sz w:val="24"/>
                <w:szCs w:val="24"/>
              </w:rPr>
              <w:t>вебинара</w:t>
            </w:r>
            <w:proofErr w:type="spellEnd"/>
            <w:r>
              <w:rPr>
                <w:sz w:val="24"/>
                <w:szCs w:val="24"/>
              </w:rPr>
              <w:t xml:space="preserve"> и презентации «Как можно развивать глобальные компетенции на уроках обществознания» издательство «Просвещение»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2022 год</w:t>
            </w:r>
          </w:p>
        </w:tc>
        <w:tc>
          <w:tcPr>
            <w:tcW w:w="1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учителей истории и обществознания</w:t>
            </w:r>
          </w:p>
        </w:tc>
      </w:tr>
      <w:tr w:rsidR="001A1911" w:rsidTr="008B1645">
        <w:trPr>
          <w:gridAfter w:val="1"/>
          <w:wAfter w:w="89" w:type="pct"/>
          <w:trHeight w:val="466"/>
        </w:trPr>
        <w:tc>
          <w:tcPr>
            <w:tcW w:w="4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pStyle w:val="a3"/>
              <w:spacing w:line="240" w:lineRule="auto"/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Познакомиться с  новой линией УМК по  «Обществознанию» для 6-11 классов под редакцией В.А. Тишкова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Второе полугодие</w:t>
            </w:r>
          </w:p>
        </w:tc>
        <w:tc>
          <w:tcPr>
            <w:tcW w:w="1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учителей обществознания</w:t>
            </w:r>
          </w:p>
        </w:tc>
      </w:tr>
      <w:tr w:rsidR="001A1911" w:rsidTr="008B1645">
        <w:trPr>
          <w:gridAfter w:val="1"/>
          <w:wAfter w:w="89" w:type="pct"/>
          <w:trHeight w:val="1656"/>
        </w:trPr>
        <w:tc>
          <w:tcPr>
            <w:tcW w:w="4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pStyle w:val="a3"/>
              <w:spacing w:line="240" w:lineRule="auto"/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банком заданий для формирования и оценки функциональной грамотности по направлению глобальная компетентность, разработанных ФГБНУ «Институт стратегии развития образования Российской академии образования»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папки с  заданиями </w:t>
            </w:r>
          </w:p>
        </w:tc>
      </w:tr>
      <w:tr w:rsidR="001A1911" w:rsidTr="008B1645">
        <w:trPr>
          <w:gridAfter w:val="1"/>
          <w:wAfter w:w="89" w:type="pct"/>
          <w:trHeight w:val="1382"/>
        </w:trPr>
        <w:tc>
          <w:tcPr>
            <w:tcW w:w="4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pStyle w:val="a3"/>
              <w:spacing w:line="240" w:lineRule="auto"/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учителей и классных руководителей по вопросу «Формирование и оценка функциональной грамотности направление –глобальные компетенции»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№ 114 </w:t>
            </w:r>
          </w:p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 с 15.00 до 16.00</w:t>
            </w:r>
          </w:p>
        </w:tc>
      </w:tr>
      <w:tr w:rsidR="001A1911" w:rsidTr="008B1645">
        <w:trPr>
          <w:gridAfter w:val="1"/>
          <w:wAfter w:w="89" w:type="pct"/>
          <w:trHeight w:val="1656"/>
        </w:trPr>
        <w:tc>
          <w:tcPr>
            <w:tcW w:w="4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pStyle w:val="a3"/>
              <w:spacing w:line="240" w:lineRule="auto"/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 внедрение в процесс обучения демонстрационных материалов для оценки функциональной грамотности обучающихся 5 и 7 классов «Институт стратегии развития образования Российской академии образования»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5-7 классов</w:t>
            </w:r>
          </w:p>
        </w:tc>
      </w:tr>
      <w:tr w:rsidR="001A1911" w:rsidTr="008B1645">
        <w:trPr>
          <w:gridAfter w:val="1"/>
          <w:wAfter w:w="89" w:type="pct"/>
          <w:trHeight w:val="1656"/>
        </w:trPr>
        <w:tc>
          <w:tcPr>
            <w:tcW w:w="4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pStyle w:val="a3"/>
              <w:spacing w:line="240" w:lineRule="auto"/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и применение в урочной и внеурочной деятельности открытых заданий </w:t>
            </w:r>
            <w:r>
              <w:rPr>
                <w:sz w:val="24"/>
                <w:szCs w:val="24"/>
                <w:lang w:val="en-US"/>
              </w:rPr>
              <w:t>PISA</w:t>
            </w:r>
            <w:r>
              <w:rPr>
                <w:sz w:val="24"/>
                <w:szCs w:val="24"/>
              </w:rPr>
              <w:t xml:space="preserve"> по глобальной компетентности (повышение уровня моря, единственный сюжет, этичная одежда, олимпийская команда беженцев, языковая политика)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учителей основной школы</w:t>
            </w:r>
          </w:p>
        </w:tc>
      </w:tr>
      <w:tr w:rsidR="001A1911" w:rsidTr="008B1645">
        <w:trPr>
          <w:gridAfter w:val="1"/>
          <w:wAfter w:w="89" w:type="pct"/>
          <w:trHeight w:val="1656"/>
        </w:trPr>
        <w:tc>
          <w:tcPr>
            <w:tcW w:w="4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pStyle w:val="a3"/>
              <w:spacing w:line="240" w:lineRule="auto"/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сборниками эталонных  заданий серии «Функциональная грамотность (глобальная компетентность). Учимся для жизни» издательства «Просвещение»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 магазин «Лабиринт»</w:t>
            </w:r>
          </w:p>
        </w:tc>
      </w:tr>
      <w:tr w:rsidR="001A1911" w:rsidTr="008B1645">
        <w:trPr>
          <w:gridAfter w:val="1"/>
          <w:wAfter w:w="89" w:type="pct"/>
          <w:trHeight w:val="1422"/>
        </w:trPr>
        <w:tc>
          <w:tcPr>
            <w:tcW w:w="4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pStyle w:val="a3"/>
              <w:spacing w:line="240" w:lineRule="auto"/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электронным банком заданий для оценки функциональной грамотности (глобальная компетентность) на сайте РЭШ. 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Pr="001A1911" w:rsidRDefault="001A1911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fg</w:t>
            </w:r>
            <w:proofErr w:type="spellEnd"/>
            <w:r w:rsidRPr="001A1911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resh</w:t>
            </w:r>
            <w:proofErr w:type="spellEnd"/>
            <w:r w:rsidRPr="001A1911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1A1911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(для работы с электронным банком необходимо зарегистрироваться на РЭШ)</w:t>
            </w:r>
          </w:p>
        </w:tc>
      </w:tr>
      <w:tr w:rsidR="001A1911" w:rsidTr="008B1645">
        <w:trPr>
          <w:gridAfter w:val="1"/>
          <w:wAfter w:w="89" w:type="pct"/>
          <w:trHeight w:val="1656"/>
        </w:trPr>
        <w:tc>
          <w:tcPr>
            <w:tcW w:w="4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pStyle w:val="a3"/>
              <w:spacing w:line="240" w:lineRule="auto"/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в образовательный процесс диагностических работ по формированию глобальных компетенций, изучение характеристик заданий и системы оценивания 5, 7 классы</w:t>
            </w:r>
          </w:p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«Институт стратегии развития образования Российской академии образования»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5, 7 классов</w:t>
            </w:r>
            <w:r>
              <w:rPr>
                <w:sz w:val="24"/>
                <w:szCs w:val="24"/>
              </w:rPr>
              <w:tab/>
            </w:r>
          </w:p>
        </w:tc>
      </w:tr>
      <w:tr w:rsidR="001A1911" w:rsidTr="008B1645">
        <w:trPr>
          <w:gridAfter w:val="1"/>
          <w:wAfter w:w="89" w:type="pct"/>
          <w:trHeight w:val="253"/>
        </w:trPr>
        <w:tc>
          <w:tcPr>
            <w:tcW w:w="4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pStyle w:val="a3"/>
              <w:spacing w:line="240" w:lineRule="auto"/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в урочной деятельности учебного пособия «Уроки формирования функциональной грамотности (работаем по ФГОС общего образования) Новосибирский институт мониторинга и развития образования, 2021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учителей основной школы, согласно КТП</w:t>
            </w:r>
          </w:p>
        </w:tc>
      </w:tr>
      <w:tr w:rsidR="001A1911" w:rsidTr="008B1645">
        <w:trPr>
          <w:gridAfter w:val="1"/>
          <w:wAfter w:w="89" w:type="pct"/>
          <w:trHeight w:val="1404"/>
        </w:trPr>
        <w:tc>
          <w:tcPr>
            <w:tcW w:w="4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pStyle w:val="a3"/>
              <w:spacing w:line="240" w:lineRule="auto"/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sz w:val="24"/>
                <w:szCs w:val="24"/>
              </w:rPr>
              <w:t>вебинарах</w:t>
            </w:r>
            <w:proofErr w:type="spellEnd"/>
            <w:r>
              <w:rPr>
                <w:sz w:val="24"/>
                <w:szCs w:val="24"/>
              </w:rPr>
              <w:t xml:space="preserve">, семинарах различного уровня по вопросу формирования и оценки функциональной грамотности обучающихся по направлению глобальная компетентность 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</w:t>
            </w:r>
          </w:p>
        </w:tc>
      </w:tr>
      <w:tr w:rsidR="001A1911" w:rsidTr="008B1645">
        <w:trPr>
          <w:gridAfter w:val="1"/>
          <w:wAfter w:w="89" w:type="pct"/>
          <w:trHeight w:val="1099"/>
        </w:trPr>
        <w:tc>
          <w:tcPr>
            <w:tcW w:w="4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pStyle w:val="a3"/>
              <w:spacing w:line="240" w:lineRule="auto"/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подготовка повышения квалификации по вопросам функциональной грамотности  (глобальная компетентность), тестирование педагогов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полугодие</w:t>
            </w:r>
          </w:p>
        </w:tc>
        <w:tc>
          <w:tcPr>
            <w:tcW w:w="1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платформа «Я учитель»</w:t>
            </w:r>
          </w:p>
        </w:tc>
      </w:tr>
      <w:tr w:rsidR="008B1645" w:rsidTr="008B1645">
        <w:trPr>
          <w:trHeight w:val="1656"/>
        </w:trPr>
        <w:tc>
          <w:tcPr>
            <w:tcW w:w="4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pStyle w:val="a3"/>
              <w:spacing w:line="240" w:lineRule="auto"/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информационно-разъяснительной работы с родителями по вопросам функциональной грамотности (глобальная компетентность)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</w:t>
            </w:r>
            <w:r w:rsidR="008B1645">
              <w:rPr>
                <w:sz w:val="24"/>
                <w:szCs w:val="24"/>
              </w:rPr>
              <w:t xml:space="preserve">рование учащихся, их родителей </w:t>
            </w:r>
            <w:r>
              <w:rPr>
                <w:sz w:val="24"/>
                <w:szCs w:val="24"/>
              </w:rPr>
              <w:t>(законных представителей)</w:t>
            </w:r>
            <w:r>
              <w:rPr>
                <w:sz w:val="24"/>
                <w:szCs w:val="24"/>
              </w:rPr>
              <w:tab/>
              <w:t>об открытом банке заданий оценки функциональной грамотности, разработанных ФГБНУ</w:t>
            </w:r>
          </w:p>
        </w:tc>
        <w:tc>
          <w:tcPr>
            <w:tcW w:w="89" w:type="pct"/>
          </w:tcPr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B1645" w:rsidTr="008B1645">
        <w:trPr>
          <w:trHeight w:val="1249"/>
        </w:trPr>
        <w:tc>
          <w:tcPr>
            <w:tcW w:w="4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pStyle w:val="a3"/>
              <w:spacing w:line="240" w:lineRule="auto"/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учащихся в проектную деятельность по направлению «Глобальная компетентность»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работ учащихся на конкурс учебно-исследовательских работ «Путь к успеху», работа с одаренными детьми</w:t>
            </w:r>
          </w:p>
        </w:tc>
        <w:tc>
          <w:tcPr>
            <w:tcW w:w="89" w:type="pct"/>
          </w:tcPr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B1645" w:rsidTr="008B1645">
        <w:trPr>
          <w:trHeight w:val="1249"/>
        </w:trPr>
        <w:tc>
          <w:tcPr>
            <w:tcW w:w="4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pStyle w:val="a3"/>
              <w:spacing w:line="240" w:lineRule="auto"/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2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в программы «Воспитания и социализации» внеклассных мероприятий направленных на формирование глобальных компетенций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89" w:type="pct"/>
          </w:tcPr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B1645" w:rsidTr="008B1645">
        <w:trPr>
          <w:trHeight w:val="974"/>
        </w:trPr>
        <w:tc>
          <w:tcPr>
            <w:tcW w:w="4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pStyle w:val="a3"/>
              <w:spacing w:line="240" w:lineRule="auto"/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краевом образовательном проекте «</w:t>
            </w:r>
            <w:proofErr w:type="spellStart"/>
            <w:r>
              <w:rPr>
                <w:sz w:val="24"/>
                <w:szCs w:val="24"/>
              </w:rPr>
              <w:t>Этноурок</w:t>
            </w:r>
            <w:proofErr w:type="spellEnd"/>
            <w:r>
              <w:rPr>
                <w:sz w:val="24"/>
                <w:szCs w:val="24"/>
              </w:rPr>
              <w:t xml:space="preserve"> «Многонациональное Приморье»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</w:t>
            </w:r>
            <w:r w:rsidR="008B164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 года</w:t>
            </w:r>
          </w:p>
        </w:tc>
        <w:tc>
          <w:tcPr>
            <w:tcW w:w="1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истории, географии</w:t>
            </w:r>
          </w:p>
        </w:tc>
        <w:tc>
          <w:tcPr>
            <w:tcW w:w="89" w:type="pct"/>
          </w:tcPr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</w:p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</w:p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</w:p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B1645" w:rsidTr="008B1645">
        <w:trPr>
          <w:trHeight w:val="822"/>
        </w:trPr>
        <w:tc>
          <w:tcPr>
            <w:tcW w:w="4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pStyle w:val="a3"/>
              <w:spacing w:line="240" w:lineRule="auto"/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проекта по созданию волонтерского движения</w:t>
            </w:r>
            <w:r w:rsidR="008B1645">
              <w:rPr>
                <w:sz w:val="24"/>
                <w:szCs w:val="24"/>
              </w:rPr>
              <w:t xml:space="preserve"> / акций</w:t>
            </w:r>
            <w:r>
              <w:rPr>
                <w:sz w:val="24"/>
                <w:szCs w:val="24"/>
              </w:rPr>
              <w:t xml:space="preserve"> в МБОУ «СОШ № 1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spellEnd"/>
            <w:r>
              <w:rPr>
                <w:sz w:val="24"/>
                <w:szCs w:val="24"/>
              </w:rPr>
              <w:t>. Кировский»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Второе полугодие</w:t>
            </w:r>
          </w:p>
        </w:tc>
        <w:tc>
          <w:tcPr>
            <w:tcW w:w="1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89" w:type="pct"/>
          </w:tcPr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8B1645" w:rsidTr="008B1645">
        <w:trPr>
          <w:trHeight w:val="1656"/>
        </w:trPr>
        <w:tc>
          <w:tcPr>
            <w:tcW w:w="4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pStyle w:val="a3"/>
              <w:spacing w:line="240" w:lineRule="auto"/>
              <w:ind w:left="3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24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Включение в деятельность проектов </w:t>
            </w:r>
            <w:proofErr w:type="spellStart"/>
            <w:r>
              <w:rPr>
                <w:sz w:val="24"/>
                <w:szCs w:val="24"/>
              </w:rPr>
              <w:t>предпрофильного</w:t>
            </w:r>
            <w:proofErr w:type="spellEnd"/>
            <w:r>
              <w:rPr>
                <w:sz w:val="24"/>
                <w:szCs w:val="24"/>
              </w:rPr>
              <w:t xml:space="preserve"> образования (</w:t>
            </w:r>
            <w:proofErr w:type="spellStart"/>
            <w:r>
              <w:rPr>
                <w:sz w:val="24"/>
                <w:szCs w:val="24"/>
              </w:rPr>
              <w:t>роббо</w:t>
            </w:r>
            <w:proofErr w:type="spellEnd"/>
            <w:r>
              <w:rPr>
                <w:sz w:val="24"/>
                <w:szCs w:val="24"/>
              </w:rPr>
              <w:t xml:space="preserve"> классы), центра «Точка Роста» по формированию функциональной грамотности (глобальная компетентность) обучающихся</w:t>
            </w:r>
          </w:p>
        </w:tc>
        <w:tc>
          <w:tcPr>
            <w:tcW w:w="6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59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89" w:type="pct"/>
          </w:tcPr>
          <w:p w:rsidR="001A1911" w:rsidRDefault="001A1911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845BB7" w:rsidRDefault="00845BB7"/>
    <w:sectPr w:rsidR="00845BB7" w:rsidSect="008B164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DFB"/>
    <w:rsid w:val="00112D4E"/>
    <w:rsid w:val="001A1911"/>
    <w:rsid w:val="00234DFB"/>
    <w:rsid w:val="00845BB7"/>
    <w:rsid w:val="008B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11"/>
    <w:pPr>
      <w:spacing w:line="254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911"/>
    <w:pPr>
      <w:ind w:left="720"/>
      <w:contextualSpacing/>
    </w:pPr>
  </w:style>
  <w:style w:type="table" w:customStyle="1" w:styleId="TableGrid">
    <w:name w:val="TableGrid"/>
    <w:rsid w:val="001A191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11"/>
    <w:pPr>
      <w:spacing w:line="254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911"/>
    <w:pPr>
      <w:ind w:left="720"/>
      <w:contextualSpacing/>
    </w:pPr>
  </w:style>
  <w:style w:type="table" w:customStyle="1" w:styleId="TableGrid">
    <w:name w:val="TableGrid"/>
    <w:rsid w:val="001A191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 Asus</cp:lastModifiedBy>
  <cp:revision>7</cp:revision>
  <cp:lastPrinted>2022-02-04T04:13:00Z</cp:lastPrinted>
  <dcterms:created xsi:type="dcterms:W3CDTF">2022-01-29T01:15:00Z</dcterms:created>
  <dcterms:modified xsi:type="dcterms:W3CDTF">2022-02-07T02:35:00Z</dcterms:modified>
</cp:coreProperties>
</file>